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0E" w:rsidRDefault="0001347C"/>
    <w:p w:rsidR="0001347C" w:rsidRDefault="0001347C"/>
    <w:p w:rsidR="0001347C" w:rsidRDefault="0001347C"/>
    <w:p w:rsidR="0001347C" w:rsidRPr="0001347C" w:rsidRDefault="0001347C" w:rsidP="0001347C">
      <w:pPr>
        <w:jc w:val="center"/>
        <w:rPr>
          <w:b/>
          <w:sz w:val="28"/>
        </w:rPr>
      </w:pPr>
      <w:r w:rsidRPr="0001347C">
        <w:rPr>
          <w:b/>
          <w:sz w:val="28"/>
        </w:rPr>
        <w:t>Schema rolverdeling</w:t>
      </w:r>
    </w:p>
    <w:p w:rsidR="0001347C" w:rsidRDefault="0001347C"/>
    <w:tbl>
      <w:tblPr>
        <w:tblStyle w:val="Tabelraster"/>
        <w:tblpPr w:leftFromText="141" w:rightFromText="141" w:vertAnchor="text" w:horzAnchor="margin" w:tblpXSpec="center" w:tblpY="231"/>
        <w:tblW w:w="10318" w:type="dxa"/>
        <w:tblLook w:val="04A0" w:firstRow="1" w:lastRow="0" w:firstColumn="1" w:lastColumn="0" w:noHBand="0" w:noVBand="1"/>
      </w:tblPr>
      <w:tblGrid>
        <w:gridCol w:w="3062"/>
        <w:gridCol w:w="1539"/>
        <w:gridCol w:w="1100"/>
        <w:gridCol w:w="1698"/>
        <w:gridCol w:w="1420"/>
        <w:gridCol w:w="1499"/>
      </w:tblGrid>
      <w:tr w:rsidR="0001347C" w:rsidTr="0001347C">
        <w:trPr>
          <w:trHeight w:val="376"/>
        </w:trPr>
        <w:tc>
          <w:tcPr>
            <w:tcW w:w="3062" w:type="dxa"/>
            <w:vMerge w:val="restart"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  <w:bookmarkStart w:id="0" w:name="_GoBack"/>
            <w:bookmarkEnd w:id="0"/>
            <w:r w:rsidRPr="00240918">
              <w:rPr>
                <w:b/>
              </w:rPr>
              <w:t>Agenda punten</w:t>
            </w:r>
          </w:p>
        </w:tc>
        <w:tc>
          <w:tcPr>
            <w:tcW w:w="1539" w:type="dxa"/>
            <w:vMerge w:val="restart"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  <w:r w:rsidRPr="00240918">
              <w:rPr>
                <w:b/>
              </w:rPr>
              <w:t>Doel</w:t>
            </w:r>
          </w:p>
          <w:p w:rsidR="0001347C" w:rsidRPr="00240918" w:rsidRDefault="0001347C" w:rsidP="0001347C">
            <w:pPr>
              <w:jc w:val="center"/>
              <w:rPr>
                <w:rFonts w:ascii="Arial" w:eastAsia="Times New Roman" w:hAnsi="Arial" w:cs="Arial"/>
                <w:i/>
                <w:sz w:val="12"/>
                <w:lang w:eastAsia="nl-NL"/>
              </w:rPr>
            </w:pPr>
            <w:r w:rsidRPr="00240918">
              <w:rPr>
                <w:rFonts w:ascii="Arial" w:eastAsia="Times New Roman" w:hAnsi="Arial" w:cs="Arial"/>
                <w:i/>
                <w:sz w:val="12"/>
                <w:lang w:eastAsia="nl-NL"/>
              </w:rPr>
              <w:t>B=besluiten, I=informeren, M=mening vormen</w:t>
            </w:r>
          </w:p>
        </w:tc>
        <w:tc>
          <w:tcPr>
            <w:tcW w:w="1100" w:type="dxa"/>
            <w:vMerge w:val="restart"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  <w:r w:rsidRPr="00240918">
              <w:rPr>
                <w:b/>
              </w:rPr>
              <w:t>Tijd in min.</w:t>
            </w:r>
          </w:p>
        </w:tc>
        <w:tc>
          <w:tcPr>
            <w:tcW w:w="4617" w:type="dxa"/>
            <w:gridSpan w:val="3"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  <w:r w:rsidRPr="00240918">
              <w:rPr>
                <w:b/>
              </w:rPr>
              <w:t>Rollen</w:t>
            </w:r>
          </w:p>
        </w:tc>
      </w:tr>
      <w:tr w:rsidR="0001347C" w:rsidTr="0001347C">
        <w:trPr>
          <w:trHeight w:val="624"/>
        </w:trPr>
        <w:tc>
          <w:tcPr>
            <w:tcW w:w="3062" w:type="dxa"/>
            <w:vMerge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</w:p>
        </w:tc>
        <w:tc>
          <w:tcPr>
            <w:tcW w:w="1539" w:type="dxa"/>
            <w:vMerge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</w:p>
        </w:tc>
        <w:tc>
          <w:tcPr>
            <w:tcW w:w="1100" w:type="dxa"/>
            <w:vMerge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  <w:r w:rsidRPr="00240918">
              <w:rPr>
                <w:b/>
              </w:rPr>
              <w:t>Voorzitter</w:t>
            </w:r>
          </w:p>
        </w:tc>
        <w:tc>
          <w:tcPr>
            <w:tcW w:w="1420" w:type="dxa"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  <w:r w:rsidRPr="00240918">
              <w:rPr>
                <w:b/>
              </w:rPr>
              <w:t>Notulist</w:t>
            </w:r>
          </w:p>
        </w:tc>
        <w:tc>
          <w:tcPr>
            <w:tcW w:w="1499" w:type="dxa"/>
          </w:tcPr>
          <w:p w:rsidR="0001347C" w:rsidRPr="00240918" w:rsidRDefault="0001347C" w:rsidP="0001347C">
            <w:pPr>
              <w:jc w:val="center"/>
              <w:rPr>
                <w:b/>
              </w:rPr>
            </w:pPr>
            <w:r w:rsidRPr="00240918">
              <w:rPr>
                <w:b/>
              </w:rPr>
              <w:t>Deelnemers</w:t>
            </w:r>
          </w:p>
        </w:tc>
      </w:tr>
      <w:tr w:rsidR="0001347C" w:rsidTr="0001347C">
        <w:trPr>
          <w:trHeight w:val="752"/>
        </w:trPr>
        <w:tc>
          <w:tcPr>
            <w:tcW w:w="3062" w:type="dxa"/>
          </w:tcPr>
          <w:p w:rsidR="0001347C" w:rsidRDefault="0001347C" w:rsidP="0001347C">
            <w:r>
              <w:t xml:space="preserve">1. </w:t>
            </w:r>
            <w:r w:rsidRPr="000578C8">
              <w:t>Opening</w:t>
            </w:r>
          </w:p>
          <w:p w:rsidR="0001347C" w:rsidRPr="000578C8" w:rsidRDefault="0001347C" w:rsidP="0001347C"/>
        </w:tc>
        <w:tc>
          <w:tcPr>
            <w:tcW w:w="1539" w:type="dxa"/>
          </w:tcPr>
          <w:p w:rsidR="0001347C" w:rsidRDefault="0001347C" w:rsidP="0001347C"/>
        </w:tc>
        <w:tc>
          <w:tcPr>
            <w:tcW w:w="1100" w:type="dxa"/>
          </w:tcPr>
          <w:p w:rsidR="0001347C" w:rsidRDefault="0001347C" w:rsidP="0001347C"/>
        </w:tc>
        <w:tc>
          <w:tcPr>
            <w:tcW w:w="1698" w:type="dxa"/>
          </w:tcPr>
          <w:p w:rsidR="0001347C" w:rsidRDefault="0001347C" w:rsidP="0001347C"/>
        </w:tc>
        <w:tc>
          <w:tcPr>
            <w:tcW w:w="1420" w:type="dxa"/>
          </w:tcPr>
          <w:p w:rsidR="0001347C" w:rsidRDefault="0001347C" w:rsidP="0001347C"/>
        </w:tc>
        <w:tc>
          <w:tcPr>
            <w:tcW w:w="1499" w:type="dxa"/>
          </w:tcPr>
          <w:p w:rsidR="0001347C" w:rsidRDefault="0001347C" w:rsidP="0001347C"/>
        </w:tc>
      </w:tr>
      <w:tr w:rsidR="0001347C" w:rsidTr="0001347C">
        <w:trPr>
          <w:trHeight w:val="731"/>
        </w:trPr>
        <w:tc>
          <w:tcPr>
            <w:tcW w:w="3062" w:type="dxa"/>
          </w:tcPr>
          <w:p w:rsidR="0001347C" w:rsidRDefault="0001347C" w:rsidP="0001347C">
            <w:r>
              <w:t xml:space="preserve">2. </w:t>
            </w:r>
            <w:r w:rsidRPr="000578C8">
              <w:t>Uitval van lesuren</w:t>
            </w:r>
          </w:p>
          <w:p w:rsidR="0001347C" w:rsidRPr="000578C8" w:rsidRDefault="0001347C" w:rsidP="0001347C"/>
        </w:tc>
        <w:tc>
          <w:tcPr>
            <w:tcW w:w="1539" w:type="dxa"/>
          </w:tcPr>
          <w:p w:rsidR="0001347C" w:rsidRDefault="0001347C" w:rsidP="0001347C"/>
        </w:tc>
        <w:tc>
          <w:tcPr>
            <w:tcW w:w="1100" w:type="dxa"/>
          </w:tcPr>
          <w:p w:rsidR="0001347C" w:rsidRDefault="0001347C" w:rsidP="0001347C"/>
        </w:tc>
        <w:tc>
          <w:tcPr>
            <w:tcW w:w="1698" w:type="dxa"/>
          </w:tcPr>
          <w:p w:rsidR="0001347C" w:rsidRDefault="0001347C" w:rsidP="0001347C"/>
        </w:tc>
        <w:tc>
          <w:tcPr>
            <w:tcW w:w="1420" w:type="dxa"/>
          </w:tcPr>
          <w:p w:rsidR="0001347C" w:rsidRDefault="0001347C" w:rsidP="0001347C"/>
        </w:tc>
        <w:tc>
          <w:tcPr>
            <w:tcW w:w="1499" w:type="dxa"/>
          </w:tcPr>
          <w:p w:rsidR="0001347C" w:rsidRDefault="0001347C" w:rsidP="0001347C"/>
        </w:tc>
      </w:tr>
      <w:tr w:rsidR="0001347C" w:rsidTr="0001347C">
        <w:trPr>
          <w:trHeight w:val="752"/>
        </w:trPr>
        <w:tc>
          <w:tcPr>
            <w:tcW w:w="3062" w:type="dxa"/>
          </w:tcPr>
          <w:p w:rsidR="0001347C" w:rsidRPr="000578C8" w:rsidRDefault="0001347C" w:rsidP="0001347C">
            <w:r>
              <w:t xml:space="preserve">3. </w:t>
            </w:r>
            <w:r w:rsidRPr="000578C8">
              <w:t>Aansluiting MBO bij beroepspraktijk</w:t>
            </w:r>
          </w:p>
        </w:tc>
        <w:tc>
          <w:tcPr>
            <w:tcW w:w="1539" w:type="dxa"/>
          </w:tcPr>
          <w:p w:rsidR="0001347C" w:rsidRDefault="0001347C" w:rsidP="0001347C"/>
        </w:tc>
        <w:tc>
          <w:tcPr>
            <w:tcW w:w="1100" w:type="dxa"/>
          </w:tcPr>
          <w:p w:rsidR="0001347C" w:rsidRDefault="0001347C" w:rsidP="0001347C"/>
        </w:tc>
        <w:tc>
          <w:tcPr>
            <w:tcW w:w="1698" w:type="dxa"/>
          </w:tcPr>
          <w:p w:rsidR="0001347C" w:rsidRDefault="0001347C" w:rsidP="0001347C"/>
        </w:tc>
        <w:tc>
          <w:tcPr>
            <w:tcW w:w="1420" w:type="dxa"/>
          </w:tcPr>
          <w:p w:rsidR="0001347C" w:rsidRDefault="0001347C" w:rsidP="0001347C"/>
        </w:tc>
        <w:tc>
          <w:tcPr>
            <w:tcW w:w="1499" w:type="dxa"/>
          </w:tcPr>
          <w:p w:rsidR="0001347C" w:rsidRDefault="0001347C" w:rsidP="0001347C"/>
        </w:tc>
      </w:tr>
      <w:tr w:rsidR="0001347C" w:rsidTr="0001347C">
        <w:trPr>
          <w:trHeight w:val="731"/>
        </w:trPr>
        <w:tc>
          <w:tcPr>
            <w:tcW w:w="3062" w:type="dxa"/>
          </w:tcPr>
          <w:p w:rsidR="0001347C" w:rsidRDefault="0001347C" w:rsidP="0001347C">
            <w:r>
              <w:t xml:space="preserve">4. </w:t>
            </w:r>
            <w:r w:rsidRPr="000578C8">
              <w:t>Feedback voor docenten</w:t>
            </w:r>
          </w:p>
          <w:p w:rsidR="0001347C" w:rsidRPr="000578C8" w:rsidRDefault="0001347C" w:rsidP="0001347C"/>
        </w:tc>
        <w:tc>
          <w:tcPr>
            <w:tcW w:w="1539" w:type="dxa"/>
          </w:tcPr>
          <w:p w:rsidR="0001347C" w:rsidRDefault="0001347C" w:rsidP="0001347C"/>
        </w:tc>
        <w:tc>
          <w:tcPr>
            <w:tcW w:w="1100" w:type="dxa"/>
          </w:tcPr>
          <w:p w:rsidR="0001347C" w:rsidRDefault="0001347C" w:rsidP="0001347C"/>
        </w:tc>
        <w:tc>
          <w:tcPr>
            <w:tcW w:w="1698" w:type="dxa"/>
          </w:tcPr>
          <w:p w:rsidR="0001347C" w:rsidRDefault="0001347C" w:rsidP="0001347C"/>
        </w:tc>
        <w:tc>
          <w:tcPr>
            <w:tcW w:w="1420" w:type="dxa"/>
          </w:tcPr>
          <w:p w:rsidR="0001347C" w:rsidRDefault="0001347C" w:rsidP="0001347C"/>
        </w:tc>
        <w:tc>
          <w:tcPr>
            <w:tcW w:w="1499" w:type="dxa"/>
          </w:tcPr>
          <w:p w:rsidR="0001347C" w:rsidRDefault="0001347C" w:rsidP="0001347C"/>
        </w:tc>
      </w:tr>
      <w:tr w:rsidR="0001347C" w:rsidTr="0001347C">
        <w:trPr>
          <w:trHeight w:val="731"/>
        </w:trPr>
        <w:tc>
          <w:tcPr>
            <w:tcW w:w="3062" w:type="dxa"/>
          </w:tcPr>
          <w:p w:rsidR="0001347C" w:rsidRPr="000578C8" w:rsidRDefault="0001347C" w:rsidP="0001347C">
            <w:r>
              <w:t xml:space="preserve">5. </w:t>
            </w:r>
            <w:r w:rsidRPr="000578C8">
              <w:t>Gebruik van boeken en werkboeken</w:t>
            </w:r>
          </w:p>
        </w:tc>
        <w:tc>
          <w:tcPr>
            <w:tcW w:w="1539" w:type="dxa"/>
          </w:tcPr>
          <w:p w:rsidR="0001347C" w:rsidRDefault="0001347C" w:rsidP="0001347C"/>
        </w:tc>
        <w:tc>
          <w:tcPr>
            <w:tcW w:w="1100" w:type="dxa"/>
          </w:tcPr>
          <w:p w:rsidR="0001347C" w:rsidRDefault="0001347C" w:rsidP="0001347C"/>
        </w:tc>
        <w:tc>
          <w:tcPr>
            <w:tcW w:w="1698" w:type="dxa"/>
          </w:tcPr>
          <w:p w:rsidR="0001347C" w:rsidRDefault="0001347C" w:rsidP="0001347C"/>
        </w:tc>
        <w:tc>
          <w:tcPr>
            <w:tcW w:w="1420" w:type="dxa"/>
          </w:tcPr>
          <w:p w:rsidR="0001347C" w:rsidRDefault="0001347C" w:rsidP="0001347C"/>
        </w:tc>
        <w:tc>
          <w:tcPr>
            <w:tcW w:w="1499" w:type="dxa"/>
          </w:tcPr>
          <w:p w:rsidR="0001347C" w:rsidRDefault="0001347C" w:rsidP="0001347C"/>
        </w:tc>
      </w:tr>
      <w:tr w:rsidR="0001347C" w:rsidTr="0001347C">
        <w:trPr>
          <w:trHeight w:val="752"/>
        </w:trPr>
        <w:tc>
          <w:tcPr>
            <w:tcW w:w="3062" w:type="dxa"/>
          </w:tcPr>
          <w:p w:rsidR="0001347C" w:rsidRDefault="0001347C" w:rsidP="0001347C">
            <w:r>
              <w:t xml:space="preserve">6. </w:t>
            </w:r>
            <w:r w:rsidRPr="000578C8">
              <w:t>Toetsing en examinering</w:t>
            </w:r>
          </w:p>
          <w:p w:rsidR="0001347C" w:rsidRPr="000578C8" w:rsidRDefault="0001347C" w:rsidP="0001347C"/>
        </w:tc>
        <w:tc>
          <w:tcPr>
            <w:tcW w:w="1539" w:type="dxa"/>
          </w:tcPr>
          <w:p w:rsidR="0001347C" w:rsidRDefault="0001347C" w:rsidP="0001347C"/>
        </w:tc>
        <w:tc>
          <w:tcPr>
            <w:tcW w:w="1100" w:type="dxa"/>
          </w:tcPr>
          <w:p w:rsidR="0001347C" w:rsidRDefault="0001347C" w:rsidP="0001347C"/>
        </w:tc>
        <w:tc>
          <w:tcPr>
            <w:tcW w:w="1698" w:type="dxa"/>
          </w:tcPr>
          <w:p w:rsidR="0001347C" w:rsidRDefault="0001347C" w:rsidP="0001347C"/>
        </w:tc>
        <w:tc>
          <w:tcPr>
            <w:tcW w:w="1420" w:type="dxa"/>
          </w:tcPr>
          <w:p w:rsidR="0001347C" w:rsidRDefault="0001347C" w:rsidP="0001347C"/>
        </w:tc>
        <w:tc>
          <w:tcPr>
            <w:tcW w:w="1499" w:type="dxa"/>
          </w:tcPr>
          <w:p w:rsidR="0001347C" w:rsidRDefault="0001347C" w:rsidP="0001347C"/>
        </w:tc>
      </w:tr>
      <w:tr w:rsidR="0001347C" w:rsidTr="0001347C">
        <w:trPr>
          <w:trHeight w:val="731"/>
        </w:trPr>
        <w:tc>
          <w:tcPr>
            <w:tcW w:w="3062" w:type="dxa"/>
          </w:tcPr>
          <w:p w:rsidR="0001347C" w:rsidRDefault="0001347C" w:rsidP="0001347C">
            <w:r>
              <w:t xml:space="preserve">7. </w:t>
            </w:r>
            <w:r w:rsidRPr="000578C8">
              <w:t>Afsluiting</w:t>
            </w:r>
          </w:p>
          <w:p w:rsidR="0001347C" w:rsidRPr="000578C8" w:rsidRDefault="0001347C" w:rsidP="0001347C"/>
        </w:tc>
        <w:tc>
          <w:tcPr>
            <w:tcW w:w="1539" w:type="dxa"/>
          </w:tcPr>
          <w:p w:rsidR="0001347C" w:rsidRDefault="0001347C" w:rsidP="0001347C"/>
        </w:tc>
        <w:tc>
          <w:tcPr>
            <w:tcW w:w="1100" w:type="dxa"/>
          </w:tcPr>
          <w:p w:rsidR="0001347C" w:rsidRDefault="0001347C" w:rsidP="0001347C"/>
        </w:tc>
        <w:tc>
          <w:tcPr>
            <w:tcW w:w="1698" w:type="dxa"/>
          </w:tcPr>
          <w:p w:rsidR="0001347C" w:rsidRDefault="0001347C" w:rsidP="0001347C"/>
        </w:tc>
        <w:tc>
          <w:tcPr>
            <w:tcW w:w="1420" w:type="dxa"/>
          </w:tcPr>
          <w:p w:rsidR="0001347C" w:rsidRDefault="0001347C" w:rsidP="0001347C"/>
        </w:tc>
        <w:tc>
          <w:tcPr>
            <w:tcW w:w="1499" w:type="dxa"/>
          </w:tcPr>
          <w:p w:rsidR="0001347C" w:rsidRDefault="0001347C" w:rsidP="0001347C"/>
        </w:tc>
      </w:tr>
    </w:tbl>
    <w:p w:rsidR="0001347C" w:rsidRDefault="0001347C" w:rsidP="0001347C"/>
    <w:p w:rsidR="0001347C" w:rsidRDefault="0001347C" w:rsidP="0001347C"/>
    <w:p w:rsidR="0001347C" w:rsidRDefault="0001347C"/>
    <w:sectPr w:rsidR="0001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7C"/>
    <w:rsid w:val="0001347C"/>
    <w:rsid w:val="006645EE"/>
    <w:rsid w:val="00A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F359"/>
  <w15:chartTrackingRefBased/>
  <w15:docId w15:val="{D9642438-4749-47EB-B73F-7A38833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75815CDE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Kolkman, L.</dc:creator>
  <cp:keywords/>
  <dc:description/>
  <cp:lastModifiedBy>Kolkman, L.</cp:lastModifiedBy>
  <cp:revision>1</cp:revision>
  <dcterms:created xsi:type="dcterms:W3CDTF">2018-05-24T08:03:00Z</dcterms:created>
  <dcterms:modified xsi:type="dcterms:W3CDTF">2018-05-24T08:04:00Z</dcterms:modified>
</cp:coreProperties>
</file>